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C7" w:rsidRDefault="00E42A08">
      <w:pPr>
        <w:spacing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3880" cy="79248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CC7" w:rsidRDefault="00E42A08">
      <w:pPr>
        <w:spacing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   УСТЬ – НИЦИНСКОГО </w:t>
      </w:r>
    </w:p>
    <w:p w:rsidR="00955CC7" w:rsidRDefault="00E42A08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СЕЛЬСКОГО ПОСЕЛЕНИЯ</w:t>
      </w:r>
    </w:p>
    <w:p w:rsidR="00955CC7" w:rsidRDefault="00E42A08">
      <w:pPr>
        <w:spacing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ПОСТАНОВЛЕНИЕ</w:t>
      </w:r>
    </w:p>
    <w:p w:rsidR="00955CC7" w:rsidRDefault="00E42A08">
      <w:pPr>
        <w:widowControl w:val="0"/>
        <w:jc w:val="both"/>
        <w:rPr>
          <w:rFonts w:ascii="Liberation Serif" w:hAnsi="Liberation Serif" w:cs="Liberation Serif"/>
          <w:sz w:val="28"/>
          <w:szCs w:val="28"/>
          <w:u w:val="double"/>
        </w:rPr>
      </w:pPr>
      <w:r>
        <w:rPr>
          <w:rFonts w:ascii="Liberation Serif" w:hAnsi="Liberation Serif" w:cs="Liberation Serif"/>
          <w:sz w:val="28"/>
          <w:szCs w:val="28"/>
          <w:u w:val="double"/>
        </w:rPr>
        <w:t xml:space="preserve">                   ___________________________________________________               </w:t>
      </w:r>
    </w:p>
    <w:p w:rsidR="00955CC7" w:rsidRDefault="00E42A08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</w:t>
      </w:r>
      <w:r>
        <w:rPr>
          <w:rFonts w:ascii="Liberation Serif" w:hAnsi="Liberation Serif" w:cs="Liberation Serif"/>
          <w:sz w:val="28"/>
          <w:szCs w:val="28"/>
        </w:rPr>
        <w:t>.01.2022                                                                                                   № 28-НПА</w:t>
      </w:r>
    </w:p>
    <w:p w:rsidR="00955CC7" w:rsidRDefault="00E42A08">
      <w:pPr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с. Усть-Ницинское</w:t>
      </w:r>
    </w:p>
    <w:p w:rsidR="00955CC7" w:rsidRDefault="00E42A08">
      <w:pPr>
        <w:widowControl w:val="0"/>
        <w:spacing w:after="0" w:line="240" w:lineRule="auto"/>
        <w:ind w:right="333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Об утверждении формы проверочного листа, применяемого при осуществлении муниципального контроля в сфере благоустройства на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территории Усть-Ницинского</w:t>
      </w:r>
      <w:r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сельского поселения</w:t>
      </w:r>
    </w:p>
    <w:p w:rsidR="00955CC7" w:rsidRDefault="00955CC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55CC7" w:rsidRDefault="00E42A0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руководствуясь </w:t>
      </w:r>
      <w:hyperlink r:id="rId7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Уставом</w:t>
        </w:r>
      </w:hyperlink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Усть-Ницинского сельского поселения</w:t>
      </w:r>
      <w:proofErr w:type="gramEnd"/>
    </w:p>
    <w:p w:rsidR="00E42A08" w:rsidRDefault="00E42A0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55CC7" w:rsidRDefault="00E42A08" w:rsidP="00E42A08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955CC7" w:rsidRDefault="00E42A0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форму проверочного листа, применяемого при осуществлении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муниципального контроля в сфере благоустройства на территории Усть-Ницинского сельского поселения (прилагается).</w:t>
      </w:r>
    </w:p>
    <w:p w:rsidR="00955CC7" w:rsidRDefault="00E42A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right="333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вступает в силу с 01.03.2022 года.</w:t>
      </w:r>
    </w:p>
    <w:p w:rsidR="00955CC7" w:rsidRDefault="00E42A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Опубликовать данное Постановление в «Информационном вестнике Усть-Ницинского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сельского поселения» и разместить на официальном сайте Усть - Ницинского сельского поселения в информационно-телекоммуникационной сети Интернет:</w:t>
      </w:r>
      <w:r>
        <w:rPr>
          <w:rFonts w:ascii="Liberation Serif" w:eastAsia="Times New Roman" w:hAnsi="Liberation Serif" w:cs="Times New Roman"/>
          <w:color w:val="111111"/>
          <w:sz w:val="28"/>
          <w:szCs w:val="28"/>
          <w:lang w:eastAsia="ru-RU"/>
        </w:rPr>
        <w:t xml:space="preserve"> </w:t>
      </w:r>
      <w:hyperlink r:id="rId8">
        <w:r>
          <w:rPr>
            <w:rFonts w:ascii="Liberation Serif" w:eastAsia="Times New Roman" w:hAnsi="Liberation Serif" w:cs="Times New Roman"/>
            <w:color w:val="111111"/>
            <w:sz w:val="28"/>
            <w:szCs w:val="28"/>
            <w:lang w:eastAsia="ru-RU"/>
          </w:rPr>
          <w:t>www.усть-ницинское.рф</w:t>
        </w:r>
      </w:hyperlink>
      <w:r>
        <w:rPr>
          <w:rFonts w:ascii="Liberation Serif" w:eastAsia="Times New Roman" w:hAnsi="Liberation Serif" w:cs="Times New Roman"/>
          <w:color w:val="111111"/>
          <w:sz w:val="28"/>
          <w:szCs w:val="28"/>
          <w:lang w:eastAsia="ru-RU"/>
        </w:rPr>
        <w:t>.</w:t>
      </w:r>
    </w:p>
    <w:p w:rsidR="00955CC7" w:rsidRDefault="00E42A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right="333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новления оставляю за собой.</w:t>
      </w:r>
    </w:p>
    <w:p w:rsidR="00E42A08" w:rsidRDefault="00E42A08" w:rsidP="00E42A08">
      <w:pPr>
        <w:tabs>
          <w:tab w:val="left" w:pos="1134"/>
        </w:tabs>
        <w:spacing w:after="0" w:line="240" w:lineRule="auto"/>
        <w:ind w:right="33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42A08" w:rsidRDefault="00E42A08" w:rsidP="00E42A08">
      <w:pPr>
        <w:tabs>
          <w:tab w:val="left" w:pos="1134"/>
        </w:tabs>
        <w:spacing w:after="0" w:line="240" w:lineRule="auto"/>
        <w:ind w:right="33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55CC7" w:rsidRDefault="00E42A08">
      <w:pPr>
        <w:tabs>
          <w:tab w:val="left" w:pos="1134"/>
        </w:tabs>
        <w:spacing w:after="0" w:line="240" w:lineRule="auto"/>
        <w:ind w:right="33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Глава Усть-Ницинского </w:t>
      </w:r>
    </w:p>
    <w:p w:rsidR="00955CC7" w:rsidRDefault="00E42A08" w:rsidP="00E42A08">
      <w:pPr>
        <w:tabs>
          <w:tab w:val="left" w:pos="1134"/>
          <w:tab w:val="left" w:pos="9639"/>
        </w:tabs>
        <w:spacing w:after="0" w:line="240" w:lineRule="auto"/>
        <w:ind w:left="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955CC7">
          <w:pgSz w:w="12240" w:h="15840"/>
          <w:pgMar w:top="1134" w:right="90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А.С. Лукин</w:t>
      </w:r>
    </w:p>
    <w:p w:rsidR="00955CC7" w:rsidRDefault="00E42A08">
      <w:pPr>
        <w:widowControl w:val="0"/>
        <w:tabs>
          <w:tab w:val="left" w:pos="1134"/>
        </w:tabs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к постановлению</w:t>
      </w:r>
    </w:p>
    <w:p w:rsidR="00955CC7" w:rsidRDefault="00E42A08">
      <w:pPr>
        <w:widowControl w:val="0"/>
        <w:tabs>
          <w:tab w:val="left" w:pos="1134"/>
        </w:tabs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Усть-Ницинского</w:t>
      </w:r>
    </w:p>
    <w:p w:rsidR="00955CC7" w:rsidRDefault="00E42A08">
      <w:pPr>
        <w:widowControl w:val="0"/>
        <w:tabs>
          <w:tab w:val="left" w:pos="1134"/>
        </w:tabs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сельского поселения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от 31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января 2022 №  28-НПА</w:t>
      </w:r>
    </w:p>
    <w:p w:rsidR="00955CC7" w:rsidRDefault="00E42A08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 </w:t>
      </w:r>
    </w:p>
    <w:p w:rsidR="00955CC7" w:rsidRDefault="00E42A08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ФОРМА</w:t>
      </w:r>
    </w:p>
    <w:p w:rsidR="00955CC7" w:rsidRPr="00E42A08" w:rsidRDefault="00955CC7">
      <w:pPr>
        <w:widowControl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tbl>
      <w:tblPr>
        <w:tblW w:w="9633" w:type="dxa"/>
        <w:tblInd w:w="3" w:type="dxa"/>
        <w:tblLayout w:type="fixed"/>
        <w:tblCellMar>
          <w:left w:w="2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  <w:gridCol w:w="849"/>
      </w:tblGrid>
      <w:tr w:rsidR="00955CC7"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955CC7" w:rsidRPr="00E42A08" w:rsidRDefault="00E42A0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55CC7" w:rsidRDefault="00E42A08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QR-</w:t>
            </w:r>
          </w:p>
          <w:p w:rsidR="00955CC7" w:rsidRDefault="00E42A0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</w:t>
            </w:r>
          </w:p>
        </w:tc>
      </w:tr>
      <w:tr w:rsidR="00955CC7"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55CC7" w:rsidRDefault="00955CC7">
            <w:pPr>
              <w:widowControl w:val="0"/>
              <w:spacing w:after="0" w:line="240" w:lineRule="auto"/>
              <w:ind w:left="3540" w:firstLine="708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955CC7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 w:rsidR="00955CC7">
        <w:trPr>
          <w:trHeight w:val="962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955CC7" w:rsidRDefault="00E42A0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Проверочный лист, применяемый при осуществлении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муниципального контроля в сфере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территории Усть-Ницинского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55CC7"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955CC7" w:rsidRDefault="00E42A08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Усть-Ницинского сельского поселения</w:t>
            </w:r>
          </w:p>
          <w:p w:rsidR="00955CC7" w:rsidRDefault="00955CC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955CC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55CC7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 w:rsidR="00955CC7"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1.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 контрольного мероприятия: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955CC7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955CC7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 w:rsidR="00955CC7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tabs>
                <w:tab w:val="left" w:pos="993"/>
              </w:tabs>
              <w:spacing w:before="240" w:after="200" w:line="228" w:lineRule="auto"/>
              <w:ind w:left="57" w:right="57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Форма проверочного листа утверждена постановлением Администрации Ницинского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 «31» января 2022 г. № 28-НПА </w:t>
            </w:r>
          </w:p>
        </w:tc>
      </w:tr>
      <w:tr w:rsidR="00955CC7">
        <w:trPr>
          <w:trHeight w:val="1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955CC7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 w:rsidR="00955CC7">
        <w:trPr>
          <w:trHeight w:val="1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955CC7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 w:rsidR="00955CC7">
        <w:trPr>
          <w:trHeight w:val="1"/>
        </w:trPr>
        <w:tc>
          <w:tcPr>
            <w:tcW w:w="878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5.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Объект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контроля_____________________________________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955CC7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955CC7"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955CC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955CC7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 Реквизиты решения о проведении контрольного мероприятия:</w:t>
            </w:r>
          </w:p>
        </w:tc>
      </w:tr>
      <w:tr w:rsidR="00955CC7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 w:rsidR="00955CC7">
        <w:trPr>
          <w:trHeight w:val="1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6. Учетный номер контрольного мероприятия и дата присвоения учетного номера контрольного мероприятия в едином реестре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проверок:</w:t>
            </w:r>
          </w:p>
        </w:tc>
      </w:tr>
      <w:tr w:rsidR="00955CC7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 w:rsidR="00955CC7">
        <w:trPr>
          <w:trHeight w:val="1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 Должность, фамилия и инициалы должностного лица (лиц) контрольного органа, проводящег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-их) контрольное мероприятие и заполняющего(-их) проверочный лист</w:t>
            </w:r>
          </w:p>
        </w:tc>
      </w:tr>
      <w:tr w:rsidR="00955CC7"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955CC7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955CC7" w:rsidRDefault="00E42A0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_____________________________________________________________________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955CC7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955CC7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E42A08">
            <w:pPr>
              <w:widowControl w:val="0"/>
              <w:spacing w:after="0" w:line="240" w:lineRule="auto"/>
              <w:ind w:left="57" w:right="-5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8. Список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955CC7" w:rsidRDefault="00955CC7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tbl>
            <w:tblPr>
              <w:tblW w:w="9483" w:type="dxa"/>
              <w:tblLayout w:type="fixed"/>
              <w:tblCellMar>
                <w:left w:w="2" w:type="dxa"/>
                <w:right w:w="2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086"/>
              <w:gridCol w:w="2267"/>
              <w:gridCol w:w="354"/>
              <w:gridCol w:w="406"/>
              <w:gridCol w:w="929"/>
              <w:gridCol w:w="1701"/>
            </w:tblGrid>
            <w:tr w:rsidR="00955CC7">
              <w:trPr>
                <w:trHeight w:val="1"/>
              </w:trPr>
              <w:tc>
                <w:tcPr>
                  <w:tcW w:w="7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№</w:t>
                  </w:r>
                </w:p>
              </w:tc>
              <w:tc>
                <w:tcPr>
                  <w:tcW w:w="308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Вопросы, отражающие содержание обязательных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>требований</w:t>
                  </w:r>
                </w:p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226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 xml:space="preserve"> Основание (реквизиты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>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339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>Ответы на вопросы</w:t>
                  </w: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ind w:firstLine="708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</w:p>
              </w:tc>
              <w:tc>
                <w:tcPr>
                  <w:tcW w:w="308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ind w:firstLine="708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</w:p>
              </w:tc>
              <w:tc>
                <w:tcPr>
                  <w:tcW w:w="226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ind w:firstLine="708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406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92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Неприм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>енимо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 xml:space="preserve">  Примечание</w:t>
                  </w:r>
                </w:p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 xml:space="preserve">(подлежит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обязательному заполнению в случае заполнения графы «неприменимо»)</w:t>
                  </w:r>
                </w:p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lastRenderedPageBreak/>
                    <w:t>1</w:t>
                  </w:r>
                </w:p>
              </w:tc>
              <w:tc>
                <w:tcPr>
                  <w:tcW w:w="308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226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406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92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1.</w:t>
                  </w:r>
                </w:p>
              </w:tc>
              <w:tc>
                <w:tcPr>
                  <w:tcW w:w="8743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Содержание территории общего пользования и порядок пользования таким территориями</w:t>
                  </w: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1.1.</w:t>
                  </w:r>
                </w:p>
              </w:tc>
              <w:tc>
                <w:tcPr>
                  <w:tcW w:w="3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Обеспечивается ли своевременная уборка прилегающих территорий?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Раздел 2</w:t>
                  </w:r>
                  <w:r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 xml:space="preserve"> Правил благоустройства</w:t>
                  </w: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1.2.</w:t>
                  </w:r>
                </w:p>
              </w:tc>
              <w:tc>
                <w:tcPr>
                  <w:tcW w:w="3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Соблюдаются ли требования к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содержанию элементов благоустройства: своевременное устранение повреждений, санитарная очистка, ремонт, окраска?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Раздел 2, 3, 6</w:t>
                  </w:r>
                  <w:r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 xml:space="preserve"> Правил благоустройства</w:t>
                  </w: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1.3.</w:t>
                  </w:r>
                </w:p>
              </w:tc>
              <w:tc>
                <w:tcPr>
                  <w:tcW w:w="3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Раздел 3,1 Правил благоустройства</w:t>
                  </w: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1.4.</w:t>
                  </w:r>
                </w:p>
              </w:tc>
              <w:tc>
                <w:tcPr>
                  <w:tcW w:w="3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Соблюдается ли запрет на сброс, складирование, размещение отходов и мусора, в </w:t>
                  </w:r>
                  <w:proofErr w:type="spellStart"/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. образовавшихся от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ремонта, опиловки деревьев и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кустарников,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снега, грунта по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территории общего пользования, придомовой территории, а также на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объекты внешнего благоустройства?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 xml:space="preserve"> Раздел 3, 5 Правил благоустройства</w:t>
                  </w: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955CC7">
                  <w:pPr>
                    <w:widowControl w:val="0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8743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Внешний вид фасадов и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ограждающих конструкций зданий, строений, сооружений</w:t>
                  </w: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2.1.</w:t>
                  </w:r>
                </w:p>
              </w:tc>
              <w:tc>
                <w:tcPr>
                  <w:tcW w:w="3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Размещены ли на фасаде объекта капитального строительства указатели наименования улицы, переулка, площади и т.д., номера дома и корпуса,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>указатель номера подъезда и квартир, международный символ до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ступности объекта для инвалидов?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right="57"/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lastRenderedPageBreak/>
                    <w:t xml:space="preserve"> Раздела 6,8,9 Правил благоустройства</w:t>
                  </w: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</w:t>
                  </w: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lastRenderedPageBreak/>
                    <w:t>2.2.</w:t>
                  </w:r>
                </w:p>
              </w:tc>
              <w:tc>
                <w:tcPr>
                  <w:tcW w:w="3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Проводится ли своевременное техническое обслуживание и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проведение ремонта, в том числе элементов фасадов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зданий, строений и сооружений?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Подраздел 1 Раздела 3 Правил благоустройства</w:t>
                  </w: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2.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3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Осуществляется ли очистка от снега и льда крыш и козырьков, удаление наледи, снега и сосулек с карнизов,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 балконов и лоджий?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Раздела 6 Правил благоустройства</w:t>
                  </w: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955CC7">
                  <w:pPr>
                    <w:widowControl w:val="0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8743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Организация озеленения территории муниципального образования</w:t>
                  </w: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3.1.</w:t>
                  </w:r>
                </w:p>
              </w:tc>
              <w:tc>
                <w:tcPr>
                  <w:tcW w:w="3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Осуществляется ли проведение мероприятий по обеспечению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сохранности зеленых насаждений в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целом, обеспечивается ли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квалифицированный уход за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существующими зелеными насаждениями?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Раздела 10 Правил благоустройства</w:t>
                  </w: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3.2.</w:t>
                  </w:r>
                </w:p>
              </w:tc>
              <w:tc>
                <w:tcPr>
                  <w:tcW w:w="3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Соблюдается ли запрет на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осуществление хозяйственной и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иной деятельности, </w:t>
                  </w:r>
                  <w:proofErr w:type="gramStart"/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оказывающую</w:t>
                  </w:r>
                  <w:proofErr w:type="gramEnd"/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 негативное воздействие на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территориях с зелеными насаждениями?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Раздела 10 Правил благоустройства</w:t>
                  </w: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3.3.</w:t>
                  </w:r>
                </w:p>
              </w:tc>
              <w:tc>
                <w:tcPr>
                  <w:tcW w:w="3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Соблюдается ли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собственниками и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Раздел 2 Правил благоустройства</w:t>
                  </w: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У</w:t>
                  </w: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3.4.</w:t>
                  </w:r>
                </w:p>
              </w:tc>
              <w:tc>
                <w:tcPr>
                  <w:tcW w:w="3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Обеспечивается ли при производстве работ по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строительству, реконструкции, капитальному ремонту, ремонту объектов капитального строительства и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линейных объектов, меры по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обеспечению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>сохранности зеленых насаждений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 и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(или) их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восстановление?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lastRenderedPageBreak/>
                    <w:t>Раздел 10 Правил благоустройства</w:t>
                  </w: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955CC7">
                  <w:pPr>
                    <w:widowControl w:val="0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8743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Соблюдение порядка определения границ прилегающих территорий</w:t>
                  </w: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4.1.</w:t>
                  </w:r>
                </w:p>
              </w:tc>
              <w:tc>
                <w:tcPr>
                  <w:tcW w:w="3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Соблюдение установленного правилами благоустройства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порядка определения границ прилегающих территорий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Раздел 2 Правил благоустройства</w:t>
                  </w: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 </w:t>
                  </w:r>
                  <w:proofErr w:type="spellStart"/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955CC7">
                  <w:pPr>
                    <w:widowControl w:val="0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8743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Доступность для инвалидов объектов социальной, инженерной и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транспортной инфраструктур и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предоставляемых услуг</w:t>
                  </w: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5.1.</w:t>
                  </w:r>
                </w:p>
              </w:tc>
              <w:tc>
                <w:tcPr>
                  <w:tcW w:w="3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Обеспечивается ли доступ маломобильных групп населения к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зданиям, строениям, сооружениям, а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также земельным участками?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 xml:space="preserve"> Раздел 3 Правил благоустройства</w:t>
                  </w: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5.2.</w:t>
                  </w:r>
                </w:p>
              </w:tc>
              <w:tc>
                <w:tcPr>
                  <w:tcW w:w="3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Соблюдаются ли требования к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тротуарам, подходам, пандусам и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ступеням к зданиям и </w:t>
                  </w:r>
                  <w:proofErr w:type="gramStart"/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сооружениях</w:t>
                  </w:r>
                  <w:proofErr w:type="gramEnd"/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 общественного назначения для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осуществления беспрепятственного доступа инвалидов к таким объектам?</w:t>
                  </w:r>
                </w:p>
                <w:p w:rsidR="00955CC7" w:rsidRDefault="00955CC7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Раздела 3 Правил благоустройства</w:t>
                  </w: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</w:t>
                  </w: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955CC7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955CC7">
                  <w:pPr>
                    <w:widowControl w:val="0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3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955CC7" w:rsidRDefault="00955CC7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955CC7" w:rsidRDefault="00955CC7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</w:p>
              </w:tc>
            </w:tr>
          </w:tbl>
          <w:p w:rsidR="00955CC7" w:rsidRDefault="00955CC7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  <w:tbl>
            <w:tblPr>
              <w:tblW w:w="9914" w:type="dxa"/>
              <w:tblInd w:w="17" w:type="dxa"/>
              <w:tblLayout w:type="fixed"/>
              <w:tblCellMar>
                <w:left w:w="2" w:type="dxa"/>
                <w:right w:w="2" w:type="dxa"/>
              </w:tblCellMar>
              <w:tblLook w:val="0000" w:firstRow="0" w:lastRow="0" w:firstColumn="0" w:lastColumn="0" w:noHBand="0" w:noVBand="0"/>
            </w:tblPr>
            <w:tblGrid>
              <w:gridCol w:w="4551"/>
              <w:gridCol w:w="1255"/>
              <w:gridCol w:w="1255"/>
              <w:gridCol w:w="987"/>
              <w:gridCol w:w="1866"/>
            </w:tblGrid>
            <w:tr w:rsidR="00955CC7">
              <w:trPr>
                <w:trHeight w:val="1"/>
              </w:trPr>
              <w:tc>
                <w:tcPr>
                  <w:tcW w:w="4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 xml:space="preserve">"__" ________ 20__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955CC7">
              <w:trPr>
                <w:trHeight w:val="1"/>
              </w:trPr>
              <w:tc>
                <w:tcPr>
                  <w:tcW w:w="4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(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дата заполнения проверочного листа)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955CC7">
              <w:trPr>
                <w:trHeight w:val="1"/>
              </w:trPr>
              <w:tc>
                <w:tcPr>
                  <w:tcW w:w="455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955CC7">
              <w:trPr>
                <w:trHeight w:val="1"/>
              </w:trPr>
              <w:tc>
                <w:tcPr>
                  <w:tcW w:w="455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ru-RU"/>
                    </w:rPr>
                  </w:pPr>
                  <w:proofErr w:type="gramStart"/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866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955CC7" w:rsidRDefault="00E42A08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(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фамилия, инициалы)</w:t>
                  </w:r>
                </w:p>
              </w:tc>
            </w:tr>
          </w:tbl>
          <w:p w:rsidR="00955CC7" w:rsidRDefault="00E42A0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 w:rsidR="00955CC7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CC7" w:rsidRDefault="00955CC7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</w:tbl>
    <w:p w:rsidR="00955CC7" w:rsidRDefault="00955CC7">
      <w:pPr>
        <w:spacing w:after="0" w:line="240" w:lineRule="auto"/>
        <w:rPr>
          <w:rFonts w:ascii="Liberation Serif" w:eastAsia="Calibri" w:hAnsi="Liberation Serif" w:cs="Liberation Serif"/>
          <w:sz w:val="26"/>
          <w:szCs w:val="26"/>
        </w:rPr>
      </w:pPr>
    </w:p>
    <w:p w:rsidR="00955CC7" w:rsidRDefault="00955CC7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955CC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C0F"/>
    <w:multiLevelType w:val="multilevel"/>
    <w:tmpl w:val="80A263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857FFE"/>
    <w:multiLevelType w:val="multilevel"/>
    <w:tmpl w:val="177675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D320BBE"/>
    <w:multiLevelType w:val="multilevel"/>
    <w:tmpl w:val="33DA8E8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C7"/>
    <w:rsid w:val="00955CC7"/>
    <w:rsid w:val="00E4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942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2DF"/>
    <w:rPr>
      <w:color w:val="605E5C"/>
      <w:shd w:val="clear" w:color="auto" w:fill="E1DFDD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E4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942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2DF"/>
    <w:rPr>
      <w:color w:val="605E5C"/>
      <w:shd w:val="clear" w:color="auto" w:fill="E1DFDD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E4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61E693A719BE51024CC5F7DBC548F017375CA7C3E1A8F0062DC9F2F0E16DBCc7C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1302</Words>
  <Characters>7423</Characters>
  <Application>Microsoft Office Word</Application>
  <DocSecurity>0</DocSecurity>
  <Lines>61</Lines>
  <Paragraphs>17</Paragraphs>
  <ScaleCrop>false</ScaleCrop>
  <Company>Microsoft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haier</dc:creator>
  <dc:description/>
  <cp:lastModifiedBy>0</cp:lastModifiedBy>
  <cp:revision>23</cp:revision>
  <dcterms:created xsi:type="dcterms:W3CDTF">2022-01-28T16:14:00Z</dcterms:created>
  <dcterms:modified xsi:type="dcterms:W3CDTF">2022-02-01T11:37:00Z</dcterms:modified>
  <dc:language>ru-RU</dc:language>
</cp:coreProperties>
</file>